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F0A" w:rsidRPr="00C17418" w:rsidRDefault="00321F0A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</w:p>
    <w:p w:rsidR="008042D2" w:rsidRPr="00C17418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C17418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  <w:r w:rsidR="003017B2" w:rsidRPr="00C17418">
        <w:rPr>
          <w:rFonts w:ascii="Times New Roman" w:hAnsi="Times New Roman" w:cs="Times New Roman"/>
          <w:sz w:val="24"/>
          <w:szCs w:val="24"/>
        </w:rPr>
        <w:t>. Целостность упаковки при поставке не нарушена.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5F17C7" w:rsidRPr="00C17418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7418">
        <w:rPr>
          <w:rFonts w:ascii="Times New Roman" w:hAnsi="Times New Roman" w:cs="Times New Roman"/>
          <w:sz w:val="24"/>
          <w:szCs w:val="24"/>
        </w:rPr>
        <w:t xml:space="preserve">6) </w:t>
      </w:r>
      <w:r w:rsidRPr="00C174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C17418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993BF8" w:rsidRPr="00C17418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C17418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ул.</w:t>
      </w:r>
      <w:r w:rsidR="00991552" w:rsidRPr="00C17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17418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</w:p>
    <w:p w:rsidR="00055691" w:rsidRPr="00C17418" w:rsidRDefault="00055691" w:rsidP="000556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</w:t>
      </w:r>
      <w:r w:rsidRPr="00C17418">
        <w:rPr>
          <w:rFonts w:ascii="Times New Roman" w:hAnsi="Times New Roman" w:cs="Times New Roman"/>
          <w:sz w:val="24"/>
          <w:szCs w:val="24"/>
        </w:rPr>
        <w:t>Продукция должна быть разрешена к применению на территории Российской Федерации и сопровождаться следующими документами:</w:t>
      </w:r>
    </w:p>
    <w:p w:rsidR="00055691" w:rsidRPr="00C17418" w:rsidRDefault="00055691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418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соответствия.</w:t>
      </w:r>
    </w:p>
    <w:p w:rsidR="002160AC" w:rsidRDefault="00B5446A" w:rsidP="00B5446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17418">
        <w:rPr>
          <w:rFonts w:ascii="Times New Roman" w:eastAsia="Calibri" w:hAnsi="Times New Roman" w:cs="Times New Roman"/>
          <w:sz w:val="24"/>
          <w:szCs w:val="24"/>
        </w:rPr>
        <w:t xml:space="preserve">Предмет договора: </w:t>
      </w:r>
      <w:r w:rsidR="002160AC" w:rsidRPr="002160AC">
        <w:rPr>
          <w:rFonts w:ascii="Times New Roman" w:eastAsia="Calibri" w:hAnsi="Times New Roman" w:cs="Times New Roman"/>
          <w:sz w:val="24"/>
          <w:szCs w:val="24"/>
        </w:rPr>
        <w:t>Поставка наборов реагентов иммуноферментного анализа</w:t>
      </w:r>
      <w:r w:rsidR="002160AC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2160AC">
        <w:rPr>
          <w:rFonts w:ascii="Times New Roman" w:eastAsia="Calibri" w:hAnsi="Times New Roman" w:cs="Times New Roman"/>
          <w:sz w:val="24"/>
          <w:szCs w:val="24"/>
        </w:rPr>
        <w:t>(</w:t>
      </w:r>
      <w:r w:rsidR="002160AC" w:rsidRPr="002160AC">
        <w:rPr>
          <w:rFonts w:ascii="Times New Roman" w:eastAsia="Calibri" w:hAnsi="Times New Roman" w:cs="Times New Roman"/>
          <w:sz w:val="24"/>
          <w:szCs w:val="24"/>
        </w:rPr>
        <w:t xml:space="preserve">ОАО </w:t>
      </w:r>
      <w:r w:rsidR="002160AC">
        <w:rPr>
          <w:rFonts w:ascii="Times New Roman" w:eastAsia="Calibri" w:hAnsi="Times New Roman" w:cs="Times New Roman"/>
          <w:sz w:val="24"/>
          <w:szCs w:val="24"/>
        </w:rPr>
        <w:t>«</w:t>
      </w:r>
      <w:r w:rsidR="002160AC" w:rsidRPr="002160AC">
        <w:rPr>
          <w:rFonts w:ascii="Times New Roman" w:eastAsia="Calibri" w:hAnsi="Times New Roman" w:cs="Times New Roman"/>
          <w:sz w:val="24"/>
          <w:szCs w:val="24"/>
        </w:rPr>
        <w:t xml:space="preserve">Витал </w:t>
      </w:r>
      <w:proofErr w:type="spellStart"/>
      <w:r w:rsidR="002160AC" w:rsidRPr="002160AC">
        <w:rPr>
          <w:rFonts w:ascii="Times New Roman" w:eastAsia="Calibri" w:hAnsi="Times New Roman" w:cs="Times New Roman"/>
          <w:sz w:val="24"/>
          <w:szCs w:val="24"/>
        </w:rPr>
        <w:t>Девелопмент</w:t>
      </w:r>
      <w:proofErr w:type="spellEnd"/>
      <w:r w:rsidR="002160AC" w:rsidRPr="002160AC">
        <w:rPr>
          <w:rFonts w:ascii="Times New Roman" w:eastAsia="Calibri" w:hAnsi="Times New Roman" w:cs="Times New Roman"/>
          <w:sz w:val="24"/>
          <w:szCs w:val="24"/>
        </w:rPr>
        <w:t xml:space="preserve"> Корпорэйшн»)</w:t>
      </w:r>
    </w:p>
    <w:p w:rsidR="00B5446A" w:rsidRPr="00C17418" w:rsidRDefault="00B5446A" w:rsidP="00B5446A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C17418">
        <w:rPr>
          <w:rFonts w:ascii="Times New Roman" w:eastAsia="Calibri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  <w:r w:rsidRPr="00C1741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tbl>
      <w:tblPr>
        <w:tblW w:w="1502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2"/>
        <w:gridCol w:w="1120"/>
        <w:gridCol w:w="4961"/>
        <w:gridCol w:w="6662"/>
        <w:gridCol w:w="851"/>
        <w:gridCol w:w="850"/>
      </w:tblGrid>
      <w:tr w:rsidR="00BC1DC8" w:rsidRPr="00C17418" w:rsidTr="00F57880">
        <w:trPr>
          <w:trHeight w:val="638"/>
        </w:trPr>
        <w:tc>
          <w:tcPr>
            <w:tcW w:w="582" w:type="dxa"/>
            <w:shd w:val="clear" w:color="auto" w:fill="66FFFF"/>
            <w:vAlign w:val="center"/>
            <w:hideMark/>
          </w:tcPr>
          <w:p w:rsidR="00BC1DC8" w:rsidRPr="00C17418" w:rsidRDefault="00BC1DC8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120" w:type="dxa"/>
            <w:shd w:val="clear" w:color="auto" w:fill="66FFFF"/>
          </w:tcPr>
          <w:p w:rsidR="00BC1DC8" w:rsidRPr="00C17418" w:rsidRDefault="00BC1DC8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961" w:type="dxa"/>
            <w:shd w:val="clear" w:color="auto" w:fill="66FFFF"/>
            <w:vAlign w:val="center"/>
            <w:hideMark/>
          </w:tcPr>
          <w:p w:rsidR="00BC1DC8" w:rsidRPr="00C17418" w:rsidRDefault="00BC1DC8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Наименование товара</w:t>
            </w:r>
          </w:p>
        </w:tc>
        <w:tc>
          <w:tcPr>
            <w:tcW w:w="6662" w:type="dxa"/>
            <w:shd w:val="clear" w:color="auto" w:fill="66FFFF"/>
            <w:vAlign w:val="center"/>
            <w:hideMark/>
          </w:tcPr>
          <w:p w:rsidR="00BC1DC8" w:rsidRPr="00C17418" w:rsidRDefault="00BC1DC8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851" w:type="dxa"/>
            <w:shd w:val="clear" w:color="auto" w:fill="66FFFF"/>
          </w:tcPr>
          <w:p w:rsidR="00BC1DC8" w:rsidRPr="00C17418" w:rsidRDefault="00BC1DC8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66FFFF"/>
          </w:tcPr>
          <w:p w:rsidR="00BC1DC8" w:rsidRPr="00C17418" w:rsidRDefault="00BC1DC8" w:rsidP="00B5446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296C43" w:rsidRPr="00C17418" w:rsidTr="00F57880">
        <w:trPr>
          <w:trHeight w:val="638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ВТ12-09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количественного иммуноферментного определения общего проста</w:t>
            </w:r>
            <w:proofErr w:type="gramStart"/>
            <w:r>
              <w:rPr>
                <w:color w:val="000000"/>
              </w:rPr>
              <w:t>т-</w:t>
            </w:r>
            <w:proofErr w:type="gramEnd"/>
            <w:r>
              <w:rPr>
                <w:color w:val="000000"/>
              </w:rPr>
              <w:t xml:space="preserve"> специфического антигена в сыворотке крови человека (ПСА-</w:t>
            </w:r>
            <w:proofErr w:type="spellStart"/>
            <w:r>
              <w:rPr>
                <w:color w:val="000000"/>
              </w:rPr>
              <w:t>Имаксиз</w:t>
            </w:r>
            <w:proofErr w:type="spellEnd"/>
            <w:r>
              <w:rPr>
                <w:color w:val="000000"/>
              </w:rPr>
              <w:t xml:space="preserve"> (IMAXYZ)) №ВТ12-09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F57880">
            <w:pPr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 xml:space="preserve">Количественное определение концентрации общего ПСА в сыворотке крови человека. Метод анализа – сэндвич, одностадийный, ИФА. Количество определений не менее 96.  Количество анализируемой сыворотки не более 25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0,15-60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Чувствительность: не более 0,15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25</w:t>
            </w:r>
          </w:p>
        </w:tc>
      </w:tr>
      <w:tr w:rsidR="00296C43" w:rsidRPr="00C17418" w:rsidTr="00F57880">
        <w:trPr>
          <w:trHeight w:val="638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ВВ12-28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количественного иммуноферментного определения 25-ОН витамин</w:t>
            </w:r>
            <w:proofErr w:type="gramStart"/>
            <w:r>
              <w:rPr>
                <w:color w:val="000000"/>
              </w:rPr>
              <w:t xml:space="preserve"> Д</w:t>
            </w:r>
            <w:proofErr w:type="gramEnd"/>
            <w:r>
              <w:rPr>
                <w:color w:val="000000"/>
              </w:rPr>
              <w:t xml:space="preserve"> в сыворотке крови человека «25-НО витамин Д-</w:t>
            </w:r>
            <w:proofErr w:type="spellStart"/>
            <w:r>
              <w:rPr>
                <w:color w:val="000000"/>
              </w:rPr>
              <w:t>Имаксиз</w:t>
            </w:r>
            <w:proofErr w:type="spellEnd"/>
            <w:r>
              <w:rPr>
                <w:color w:val="000000"/>
              </w:rPr>
              <w:t xml:space="preserve"> "(IMAXYZ) №ВВ12-28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F57880">
            <w:pPr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>Количественное иммуноферментное определение 25-ОН витамин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 xml:space="preserve"> Д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 xml:space="preserve">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; диапазон определения концентраций не уже: 0,02-50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мкМЕ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Чувствительность: не более 0,02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мкМЕ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ВТ12-22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>Набор реагентов для количественного иммуноферментного определения концентрации хорионического гонадотропина в сыворотке крови человека «</w:t>
            </w:r>
            <w:proofErr w:type="spellStart"/>
            <w:r>
              <w:t>ХГч-Имаксиз</w:t>
            </w:r>
            <w:proofErr w:type="spellEnd"/>
            <w:r>
              <w:t xml:space="preserve"> (IMAXYZ)» ВТ12-22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63614">
            <w:pPr>
              <w:jc w:val="center"/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 xml:space="preserve">Количественное иммуноферментное определение концентрации хорионического гонадотропина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концентраций: не уже 5 -500 МЕ/л,  Чувствительность: не более 5 МЕ/л. Срок годности набора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ВР13-15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 xml:space="preserve">Набор реагентов для количественного иммуноферментного определения концентрации </w:t>
            </w:r>
            <w:proofErr w:type="spellStart"/>
            <w:r>
              <w:t>лютеинизирующего</w:t>
            </w:r>
            <w:proofErr w:type="spellEnd"/>
            <w:r>
              <w:t xml:space="preserve"> гормона в сыворотке крови человека «ЛГ-</w:t>
            </w:r>
            <w:proofErr w:type="spellStart"/>
            <w:r>
              <w:t>Имаксиз</w:t>
            </w:r>
            <w:proofErr w:type="spellEnd"/>
            <w:r>
              <w:t xml:space="preserve"> (IMAXYZ)» ВР 13-15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F57880">
            <w:pPr>
              <w:rPr>
                <w:color w:val="000000"/>
                <w:sz w:val="20"/>
                <w:szCs w:val="20"/>
              </w:rPr>
            </w:pPr>
            <w:r w:rsidRPr="00F57880">
              <w:rPr>
                <w:color w:val="000000"/>
                <w:sz w:val="20"/>
                <w:szCs w:val="20"/>
              </w:rPr>
              <w:t xml:space="preserve">Количественное иммуноферментное определение концентрации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лютеинизирующего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 гормона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25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0,2-120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мМЕ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/мл,  Чувствительность: не более 0,2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мМЕ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F57880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F57880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296C43" w:rsidRPr="00C17418" w:rsidTr="00F57880">
        <w:trPr>
          <w:trHeight w:val="267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ВР13-16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>Набор реагентов  для количественного иммуноферментного определения концентрации фолликулостимулирующего гормона в сыворотке крови человека «ФСГ-</w:t>
            </w:r>
            <w:proofErr w:type="spellStart"/>
            <w:r>
              <w:t>Имаксиз</w:t>
            </w:r>
            <w:proofErr w:type="spellEnd"/>
            <w:r>
              <w:t xml:space="preserve"> (IMAXYZ)» ВР 13-16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Pr="00F57880" w:rsidRDefault="00296C43" w:rsidP="00F57880">
            <w:pPr>
              <w:jc w:val="center"/>
            </w:pPr>
            <w:r>
              <w:t xml:space="preserve">Количественное иммуноферментное определение концентрации фолликулостимулирующего гормона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50 </w:t>
            </w:r>
            <w:proofErr w:type="spellStart"/>
            <w:r>
              <w:t>мкл</w:t>
            </w:r>
            <w:proofErr w:type="spellEnd"/>
            <w:r>
              <w:t xml:space="preserve">.  Диапазон определения концентраций не уже: 0,2-120 </w:t>
            </w:r>
            <w:proofErr w:type="spellStart"/>
            <w:r>
              <w:t>мМЕ</w:t>
            </w:r>
            <w:proofErr w:type="spellEnd"/>
            <w:r>
              <w:t xml:space="preserve">/мл,  Чувствительность: не более 0,2 </w:t>
            </w:r>
            <w:proofErr w:type="spellStart"/>
            <w:r>
              <w:t>мМЕ</w:t>
            </w:r>
            <w:proofErr w:type="spellEnd"/>
            <w:r>
              <w:t xml:space="preserve">/мл. Срок годности набора не менее18 месяцев. Производства ОАО "Витал </w:t>
            </w:r>
            <w:proofErr w:type="spellStart"/>
            <w:r>
              <w:t>Девелопмент</w:t>
            </w:r>
            <w:proofErr w:type="spellEnd"/>
            <w:r>
              <w:t xml:space="preserve"> Корпорэйшн» 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ВТ12-21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 xml:space="preserve">Набор реагентов для количественного иммуноферментного определения концентрации </w:t>
            </w:r>
            <w:proofErr w:type="spellStart"/>
            <w:r>
              <w:t>альфафетопротеина</w:t>
            </w:r>
            <w:proofErr w:type="spellEnd"/>
            <w:r>
              <w:t xml:space="preserve"> в сыворотке крови человека «АФП-</w:t>
            </w:r>
            <w:proofErr w:type="spellStart"/>
            <w:r>
              <w:t>Имаксиз</w:t>
            </w:r>
            <w:proofErr w:type="spellEnd"/>
            <w:r>
              <w:t xml:space="preserve"> (IMAXYZ)» ВТ 12-21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F57880">
              <w:rPr>
                <w:color w:val="000000"/>
                <w:sz w:val="20"/>
                <w:szCs w:val="20"/>
              </w:rPr>
              <w:t xml:space="preserve">Количественное иммуноферментное определение концентрации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альфафетопротеина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25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. Диапазон определения концентраций: не уже 0.8 -300 МЕ/мл,  Чувствительность: не более 0.8 МЕ/мл. Срок годности набора 18 месяцев. Производства ОАО "Витал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 Корпорэйшн»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ВР13-17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>Набор реагентов для количественного иммуноферментного определения концентрации пролактина в сыворотке крови человека «Пролактин-</w:t>
            </w:r>
            <w:proofErr w:type="spellStart"/>
            <w:r>
              <w:t>Имаксиз</w:t>
            </w:r>
            <w:proofErr w:type="spellEnd"/>
            <w:r>
              <w:t xml:space="preserve"> (IMAXYZ)» ВР 13-17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F57880">
              <w:rPr>
                <w:color w:val="000000"/>
                <w:sz w:val="20"/>
                <w:szCs w:val="20"/>
              </w:rPr>
              <w:t xml:space="preserve">Количественное иммуноферментное определение концентрации пролактина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20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. Диапазон определения концентраций: не уже 20 -4600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мМЕ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/л,  Чувствительность: не более 20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lastRenderedPageBreak/>
              <w:t>мМЕ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/л. Срок годности набора 18 месяцев. Производства ОАО "Витал </w:t>
            </w:r>
            <w:proofErr w:type="spellStart"/>
            <w:r w:rsidRPr="00F57880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F57880">
              <w:rPr>
                <w:color w:val="000000"/>
                <w:sz w:val="20"/>
                <w:szCs w:val="20"/>
              </w:rPr>
              <w:t xml:space="preserve"> Корпорэйшн»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ВТ12-27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 xml:space="preserve">Набор реагентов для количественного иммуноферментного определения концентрации </w:t>
            </w:r>
            <w:proofErr w:type="spellStart"/>
            <w:r>
              <w:t>ферритина</w:t>
            </w:r>
            <w:proofErr w:type="spellEnd"/>
            <w:r>
              <w:t xml:space="preserve"> в сыворотке крови человека «</w:t>
            </w:r>
            <w:proofErr w:type="spellStart"/>
            <w:r>
              <w:t>Ферритин-Имаксиз</w:t>
            </w:r>
            <w:proofErr w:type="spellEnd"/>
            <w:r>
              <w:t xml:space="preserve"> (IMAXYZ)» ВТ 12-27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96C43">
              <w:rPr>
                <w:color w:val="000000"/>
                <w:sz w:val="20"/>
                <w:szCs w:val="20"/>
              </w:rPr>
              <w:t xml:space="preserve">Количественное иммуноферментное определение концентрации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ферритина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в сыворотке крови человека. Метод анализа – сэндвич, одностадийный ИФА. Количество определений не менее 96. Количество анализируемой сыворотки не более 20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. Диапазон определения концентраций: не уже 5 -1000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/мл,  Чувствительность: не более 5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/мл. Срок годности набора 18 месяцев. Производства ОАО "Витал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Корпорэйшн»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10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ВТ12-23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296C43" w:rsidRDefault="00296C43">
            <w:r>
              <w:t xml:space="preserve">Набор реагентов для количественного иммуноферментного определения </w:t>
            </w:r>
            <w:proofErr w:type="spellStart"/>
            <w:r>
              <w:t>дегидроэпиандростеронсульфата</w:t>
            </w:r>
            <w:proofErr w:type="spellEnd"/>
            <w:r>
              <w:t xml:space="preserve"> в сыворотке крови человека «ДГЭА-</w:t>
            </w:r>
            <w:proofErr w:type="spellStart"/>
            <w:r>
              <w:t>Имаксиз</w:t>
            </w:r>
            <w:proofErr w:type="spellEnd"/>
            <w:r>
              <w:t xml:space="preserve"> (IMAXIZ)» ВТ 12-23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96C43">
              <w:rPr>
                <w:color w:val="000000"/>
                <w:sz w:val="20"/>
                <w:szCs w:val="20"/>
              </w:rPr>
              <w:t xml:space="preserve">Количественное определение концентрации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дегидроэпиандростерон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-сульфата в сыворотке крови человека методом твердофазного иммуноферментного анализа. Количество определений не менее 96. Диапазон определяемых концентраций 0-10 мкг/мл. Чувствительность метода не менее 0,04 мкг/мл.  Срок годности набора 18 месяцев. Производства ОАО "Витал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Корпорэйшн»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ВР13-18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>Набор реагентов для количественного иммуноферментного определения прогестерона в сыворотке крови человека «Прогестерон-</w:t>
            </w:r>
            <w:proofErr w:type="spellStart"/>
            <w:r>
              <w:t>Имаксиз</w:t>
            </w:r>
            <w:proofErr w:type="spellEnd"/>
            <w:r>
              <w:t xml:space="preserve"> (IMAXIZ)» ВР 13-18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96C43">
              <w:rPr>
                <w:color w:val="000000"/>
                <w:sz w:val="20"/>
                <w:szCs w:val="20"/>
              </w:rPr>
              <w:t xml:space="preserve">Количественное иммуноферментное определение прогестерона в сыворотке крови человека. Метод анализа – одностадийный, конкурентный ИФА. Количество определений не менее 96. Количество анализируемой сыворотки не более 25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.  Диапазон определения концентраций не уже: 0.4-120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нмоль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/л,  Чувствительность: не более 0.4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нмоль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/л. Срок годности набора не менее 18 месяцев. Производства ОАО "Витал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Корпорэйшн»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  <w:tr w:rsidR="00296C43" w:rsidRPr="00C17418" w:rsidTr="00296C43">
        <w:trPr>
          <w:trHeight w:val="232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ВР13-19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>Набор реагентов, предназначенный для количественного иммуноферментного определения общего тестостерона в сыворотке крови человека «Общий тестостерон-</w:t>
            </w:r>
            <w:proofErr w:type="spellStart"/>
            <w:r>
              <w:t>Имаксиз</w:t>
            </w:r>
            <w:proofErr w:type="spellEnd"/>
            <w:r>
              <w:t xml:space="preserve"> (IMAXIZ)» ВР 13-19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96C43">
            <w:pPr>
              <w:rPr>
                <w:color w:val="000000"/>
                <w:sz w:val="20"/>
                <w:szCs w:val="20"/>
              </w:rPr>
            </w:pPr>
            <w:r w:rsidRPr="00296C43">
              <w:rPr>
                <w:color w:val="000000"/>
                <w:sz w:val="20"/>
                <w:szCs w:val="20"/>
              </w:rPr>
              <w:t xml:space="preserve">Количественное иммуноферментное определение общего тестостерона в сыворотке крови человека. Метод анализа – одностадийный, конкурентный ИФА. Количество определений не менее 96. Количество анализируемой сыворотки не более 50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0.2-60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нмоль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/л,  Чувствительность: не более 0.2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нмоль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/л. Срок годности набора не менее 18 месяцев. Производства ОАО "Витал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Корпорэйшн»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ВТ11-01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количественного иммуноферментного определения тиреотропного гормона в сыворотке крови человека «ТТГ-</w:t>
            </w:r>
            <w:proofErr w:type="spellStart"/>
            <w:r>
              <w:rPr>
                <w:color w:val="000000"/>
              </w:rPr>
              <w:t>Имаксиз</w:t>
            </w:r>
            <w:proofErr w:type="spellEnd"/>
            <w:r>
              <w:rPr>
                <w:color w:val="000000"/>
              </w:rPr>
              <w:t xml:space="preserve"> (IMAXYZ) №ВТ11-01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96C43">
              <w:rPr>
                <w:color w:val="000000"/>
                <w:sz w:val="20"/>
                <w:szCs w:val="20"/>
              </w:rPr>
              <w:t xml:space="preserve">Количественное определение концентрации тиреотропного гормона в сыворотке крови человека. Метод анализа – сэндвич, одностадийный, ИФА. Количество определений не менее 96. Количество анализируемой сыворотки: не более 50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; диапазон определения концентраций не уже: 0,02-50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мкМЕ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/мл. Чувствительность: не более 0,02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мкМЕ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/мл. Срок </w:t>
            </w:r>
            <w:r w:rsidRPr="00296C43">
              <w:rPr>
                <w:color w:val="000000"/>
                <w:sz w:val="20"/>
                <w:szCs w:val="20"/>
              </w:rPr>
              <w:lastRenderedPageBreak/>
              <w:t xml:space="preserve">годности набора не менее 18 месяцев. Производства ОАО "Витал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96C43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96C43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33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ВТ11-02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количественного иммуноферментного определения свободного тироксина в сыворотке крови человека «Свободный Т4-Имаксиз (IMAXYZ)» №ВТ11-02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96C43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263614">
              <w:rPr>
                <w:color w:val="000000"/>
                <w:sz w:val="20"/>
                <w:szCs w:val="20"/>
              </w:rPr>
              <w:t>Количественное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 xml:space="preserve"> определения концентрации свободного тироксина в сыворотке крови человека. Метод анализа - одностадийный, конкурентный ИФА. Количество определений не менее 96. Количество анализируемой сыворотки  - не более 25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1-90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пмоль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/л. Чувствительность: не более 1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пмоль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15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ВТ11-03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реагентов для количественного иммуноферментного определения </w:t>
            </w:r>
            <w:proofErr w:type="spellStart"/>
            <w:r>
              <w:rPr>
                <w:color w:val="000000"/>
              </w:rPr>
              <w:t>трийодтиронина</w:t>
            </w:r>
            <w:proofErr w:type="spellEnd"/>
            <w:r>
              <w:rPr>
                <w:color w:val="000000"/>
              </w:rPr>
              <w:t xml:space="preserve"> в сыворотке крови человека «ТЗ-</w:t>
            </w:r>
            <w:proofErr w:type="spellStart"/>
            <w:r>
              <w:rPr>
                <w:color w:val="000000"/>
              </w:rPr>
              <w:t>Имаксиз</w:t>
            </w:r>
            <w:proofErr w:type="spellEnd"/>
            <w:r>
              <w:rPr>
                <w:color w:val="000000"/>
              </w:rPr>
              <w:t xml:space="preserve"> (IMAXYZ)» №ВТ 11-03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 xml:space="preserve">Количественное определение концентрации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трийодтиронина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в сыворотке крови человека.  Метод анализа - одностадийный конкурентный ИФА. Количество определений не менее 96. Количество исследуемой сыворотки - не более 50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0,2 - 8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/мл, Чувствительность: не более 0,2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ВТ11-07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реагентов для количественного иммуноферментного определения </w:t>
            </w:r>
            <w:proofErr w:type="spellStart"/>
            <w:r>
              <w:rPr>
                <w:color w:val="000000"/>
              </w:rPr>
              <w:t>аутоантител</w:t>
            </w:r>
            <w:proofErr w:type="spellEnd"/>
            <w:r>
              <w:rPr>
                <w:color w:val="000000"/>
              </w:rPr>
              <w:t xml:space="preserve"> к </w:t>
            </w:r>
            <w:proofErr w:type="spellStart"/>
            <w:r>
              <w:rPr>
                <w:color w:val="000000"/>
              </w:rPr>
              <w:t>тероидной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пероксидазе</w:t>
            </w:r>
            <w:proofErr w:type="spellEnd"/>
            <w:r>
              <w:rPr>
                <w:color w:val="000000"/>
              </w:rPr>
              <w:t xml:space="preserve"> в сыворотке крови человека «</w:t>
            </w:r>
            <w:proofErr w:type="spellStart"/>
            <w:r>
              <w:rPr>
                <w:color w:val="000000"/>
              </w:rPr>
              <w:t>атТПО-Имаксиз</w:t>
            </w:r>
            <w:proofErr w:type="spellEnd"/>
            <w:r>
              <w:rPr>
                <w:color w:val="000000"/>
              </w:rPr>
              <w:t xml:space="preserve"> (IMAXYZ)» №ВТ11-07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 xml:space="preserve">Количественное определение концентрации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аутоантител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 тироидной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пероксидазе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в сыворотке крови человека. Метод анализа –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двухстадийный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, непрямой ИФА. Количество определений не менее 96. Количество анализируемого образца не более 100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, количество анализируемой сыворотки - не более 10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. Предварительное разведение образцов не менее, чем в 100 раз.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 xml:space="preserve"> .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 xml:space="preserve"> Диапазон определения концентраций не уже: 1,5-500 МЕ/мл. Чувствительность: не более 1,5 МЕ/мл.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12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ВТ12-10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 реагентов для количественного иммуноферментного определения свободного </w:t>
            </w:r>
            <w:proofErr w:type="gramStart"/>
            <w:r>
              <w:rPr>
                <w:color w:val="000000"/>
              </w:rPr>
              <w:t>простат-специфического</w:t>
            </w:r>
            <w:proofErr w:type="gramEnd"/>
            <w:r>
              <w:rPr>
                <w:color w:val="000000"/>
              </w:rPr>
              <w:t xml:space="preserve"> антигена в сыворотке крови человека (Свободный ПСА-</w:t>
            </w:r>
            <w:proofErr w:type="spellStart"/>
            <w:r>
              <w:rPr>
                <w:color w:val="000000"/>
              </w:rPr>
              <w:t>Имаксиз</w:t>
            </w:r>
            <w:proofErr w:type="spellEnd"/>
            <w:r>
              <w:rPr>
                <w:color w:val="000000"/>
              </w:rPr>
              <w:t xml:space="preserve"> (IMAXYZ)) №ВТ12-10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 xml:space="preserve">Количественное определение концентрации свободного ПСА в сыворотке крови человека. Метод анализа – сэндвич,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двухстадийный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, ИФА. Количество определений не менее 96. Количество анализируемой сыворотки не более 50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0,06-12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/мл, Чувствительность: не более 0,06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ВТ12-11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Набора реагентов для количественного иммуноферментного определения антигена СА </w:t>
            </w:r>
            <w:r>
              <w:rPr>
                <w:color w:val="000000"/>
              </w:rPr>
              <w:lastRenderedPageBreak/>
              <w:t>125 в сыворотке крови человека (СА 125-Имаксиз (IMAXYZ)) №BT 12-11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lastRenderedPageBreak/>
              <w:t xml:space="preserve">Количественное определение концентрации антигена СА 125 в сыворотке крови человека. Метод анализа – сэндвич, одностадийный ИФА. Количество определений не менее 96. Количество анализируемой </w:t>
            </w:r>
            <w:r w:rsidRPr="00263614">
              <w:rPr>
                <w:color w:val="000000"/>
                <w:sz w:val="20"/>
                <w:szCs w:val="20"/>
              </w:rPr>
              <w:lastRenderedPageBreak/>
              <w:t xml:space="preserve">сыворотки не более 25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1,6-1000 </w:t>
            </w:r>
            <w:proofErr w:type="spellStart"/>
            <w:proofErr w:type="gramStart"/>
            <w:r w:rsidRPr="00263614">
              <w:rPr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  <w:r w:rsidRPr="00263614">
              <w:rPr>
                <w:color w:val="000000"/>
                <w:sz w:val="20"/>
                <w:szCs w:val="20"/>
              </w:rPr>
              <w:t xml:space="preserve">/мл,  Чувствительность: не более 1,6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Ед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741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ВТ12-12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количественного иммуноферментного определения антигена СА 19-9 в сыворотке крови человека «СА 19-9-Имаксиз (IMAXYZ)» №ВТ12-12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 w:rsidP="00296C43">
            <w:pPr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 xml:space="preserve">Количественное определение антигена СА 19-9 в сыворотке крови человека. Метод анализа – сэндвич,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двухстадийный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, ИФА. Количество определений не менее 96. Количество анализируемой сыворотки не более 50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0,5- 400 </w:t>
            </w:r>
            <w:proofErr w:type="spellStart"/>
            <w:proofErr w:type="gramStart"/>
            <w:r w:rsidRPr="00263614">
              <w:rPr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  <w:r w:rsidRPr="00263614">
              <w:rPr>
                <w:color w:val="000000"/>
                <w:sz w:val="20"/>
                <w:szCs w:val="20"/>
              </w:rPr>
              <w:t xml:space="preserve">/мл, Чувствительность: не более 0,5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Ед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ВТ12-13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количественного иммуноферментного определения антигена СА 15-3 в сыворотке крови человека «СА15-3-Имаксиз (IMAXYZ) №ВТ12-13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>Количественное определение антигена СА 15-3 в сыворотке крови человека. Метод анализа – сэндвич, основная инкубация не более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,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 xml:space="preserve"> чем в 1 стадию, ИФА. Количество определений не менее 96. Количество анализируемой сыворотки не более 25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0,5- 270 </w:t>
            </w:r>
            <w:proofErr w:type="spellStart"/>
            <w:proofErr w:type="gramStart"/>
            <w:r w:rsidRPr="00263614">
              <w:rPr>
                <w:color w:val="000000"/>
                <w:sz w:val="20"/>
                <w:szCs w:val="20"/>
              </w:rPr>
              <w:t>Ед</w:t>
            </w:r>
            <w:proofErr w:type="spellEnd"/>
            <w:proofErr w:type="gramEnd"/>
            <w:r w:rsidRPr="00263614">
              <w:rPr>
                <w:color w:val="000000"/>
                <w:sz w:val="20"/>
                <w:szCs w:val="20"/>
              </w:rPr>
              <w:t xml:space="preserve">/мл, Чувствительность: не более 0,5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Ед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ВТ12-14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количественного иммуноферментного определения ракового эмбрионального антигена в сыворотке крови человека «РЭА-</w:t>
            </w:r>
            <w:proofErr w:type="spellStart"/>
            <w:r>
              <w:rPr>
                <w:color w:val="000000"/>
              </w:rPr>
              <w:t>Имаксиз</w:t>
            </w:r>
            <w:proofErr w:type="spellEnd"/>
            <w:r>
              <w:rPr>
                <w:color w:val="000000"/>
              </w:rPr>
              <w:t xml:space="preserve"> (IMAXYZ)» №ВТ 12-14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 xml:space="preserve">Количественное определение ракового эмбрионального антигена в сыворотке крови человека. Метод анализа – сэндвич, одностадийный, ИФА. Количество определений не менее 96. Количество анализируемой сыворотки не более 25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0,25- 100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/мл, Чувствительность: не более 0,25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нг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/мл.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ВТ12-20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pPr>
              <w:rPr>
                <w:color w:val="000000"/>
              </w:rPr>
            </w:pPr>
            <w:r>
              <w:rPr>
                <w:color w:val="000000"/>
              </w:rPr>
              <w:t>Набор реагентов для количественного иммуноферментного определения кортизола в сыворотке крови человека «Кортизол-</w:t>
            </w:r>
            <w:proofErr w:type="spellStart"/>
            <w:r>
              <w:rPr>
                <w:color w:val="000000"/>
              </w:rPr>
              <w:t>Имаксиз</w:t>
            </w:r>
            <w:proofErr w:type="spellEnd"/>
            <w:r>
              <w:rPr>
                <w:color w:val="000000"/>
              </w:rPr>
              <w:t xml:space="preserve"> (IMAXYZ) №ВТ12-20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63614">
              <w:rPr>
                <w:color w:val="000000"/>
                <w:sz w:val="20"/>
                <w:szCs w:val="20"/>
              </w:rPr>
              <w:t xml:space="preserve">Количественное определение кортизола в сыворотке крови человека. Метод анализа – одностадийный, конкурентный ИФА. Количество определений не менее 96. Количество анализируемой сыворотки не более 20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. Диапазон определения концентраций не уже: 7-2000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нмоль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/л,  Чувствительность: не более 7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нмоль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/л. Срок годности набора не менее 18 месяцев. Производства ОАО "Витал 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 xml:space="preserve"> Корпорэйшн» (</w:t>
            </w:r>
            <w:proofErr w:type="spellStart"/>
            <w:r w:rsidRPr="00263614">
              <w:rPr>
                <w:color w:val="000000"/>
                <w:sz w:val="20"/>
                <w:szCs w:val="20"/>
              </w:rPr>
              <w:t>г</w:t>
            </w:r>
            <w:proofErr w:type="gramStart"/>
            <w:r w:rsidRPr="00263614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263614">
              <w:rPr>
                <w:color w:val="000000"/>
                <w:sz w:val="20"/>
                <w:szCs w:val="20"/>
              </w:rPr>
              <w:t>анкт</w:t>
            </w:r>
            <w:proofErr w:type="spellEnd"/>
            <w:r w:rsidRPr="00263614">
              <w:rPr>
                <w:color w:val="000000"/>
                <w:sz w:val="20"/>
                <w:szCs w:val="20"/>
              </w:rPr>
              <w:t>-Петербург)</w:t>
            </w:r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</w:p>
        </w:tc>
      </w:tr>
      <w:tr w:rsidR="00296C43" w:rsidRPr="00C17418" w:rsidTr="00F57880">
        <w:trPr>
          <w:trHeight w:val="264"/>
        </w:trPr>
        <w:tc>
          <w:tcPr>
            <w:tcW w:w="582" w:type="dxa"/>
            <w:shd w:val="clear" w:color="auto" w:fill="auto"/>
          </w:tcPr>
          <w:p w:rsidR="00296C43" w:rsidRPr="00C17418" w:rsidRDefault="00296C43" w:rsidP="00C5545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120" w:type="dxa"/>
            <w:vAlign w:val="center"/>
          </w:tcPr>
          <w:p w:rsidR="00296C43" w:rsidRDefault="00296C43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ВА 12-24</w:t>
            </w:r>
          </w:p>
        </w:tc>
        <w:tc>
          <w:tcPr>
            <w:tcW w:w="4961" w:type="dxa"/>
            <w:shd w:val="clear" w:color="auto" w:fill="auto"/>
          </w:tcPr>
          <w:p w:rsidR="00296C43" w:rsidRDefault="00296C43">
            <w:r>
              <w:t xml:space="preserve">Набор реагентов для количественного иммуноферментного определения </w:t>
            </w:r>
            <w:proofErr w:type="spellStart"/>
            <w:r>
              <w:t>обшего</w:t>
            </w:r>
            <w:proofErr w:type="spellEnd"/>
            <w:r>
              <w:t xml:space="preserve"> </w:t>
            </w:r>
            <w:proofErr w:type="spellStart"/>
            <w:r>
              <w:t>IgE</w:t>
            </w:r>
            <w:proofErr w:type="spellEnd"/>
            <w:r>
              <w:t xml:space="preserve"> в </w:t>
            </w:r>
            <w:r>
              <w:lastRenderedPageBreak/>
              <w:t xml:space="preserve">сыворотке крови </w:t>
            </w:r>
            <w:proofErr w:type="spellStart"/>
            <w:r>
              <w:t>человека</w:t>
            </w:r>
            <w:proofErr w:type="gramStart"/>
            <w:r>
              <w:t>«О</w:t>
            </w:r>
            <w:proofErr w:type="gramEnd"/>
            <w:r>
              <w:t>бщий</w:t>
            </w:r>
            <w:proofErr w:type="spellEnd"/>
            <w:r>
              <w:t xml:space="preserve"> </w:t>
            </w:r>
            <w:proofErr w:type="spellStart"/>
            <w:r>
              <w:t>IgE-Имаксиз</w:t>
            </w:r>
            <w:proofErr w:type="spellEnd"/>
            <w:r>
              <w:t xml:space="preserve"> (IMAXYZ)» ВА 12-24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296C43" w:rsidRDefault="00296C43">
            <w:pPr>
              <w:jc w:val="center"/>
              <w:rPr>
                <w:color w:val="000000"/>
                <w:sz w:val="20"/>
                <w:szCs w:val="20"/>
              </w:rPr>
            </w:pPr>
            <w:r w:rsidRPr="00296C43">
              <w:rPr>
                <w:color w:val="000000"/>
                <w:sz w:val="20"/>
                <w:szCs w:val="20"/>
              </w:rPr>
              <w:lastRenderedPageBreak/>
              <w:t xml:space="preserve">Количественное иммуноферментное определение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обшего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IgE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в сыворотке крови человека. Метод анализа – сэндвич, не менее</w:t>
            </w:r>
            <w:proofErr w:type="gramStart"/>
            <w:r w:rsidRPr="00296C43">
              <w:rPr>
                <w:color w:val="000000"/>
                <w:sz w:val="20"/>
                <w:szCs w:val="20"/>
              </w:rPr>
              <w:t>,</w:t>
            </w:r>
            <w:proofErr w:type="gramEnd"/>
            <w:r w:rsidRPr="00296C43">
              <w:rPr>
                <w:color w:val="000000"/>
                <w:sz w:val="20"/>
                <w:szCs w:val="20"/>
              </w:rPr>
              <w:t xml:space="preserve"> чем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двухстадийный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для обеспечения отсутствия хук-эффекта, ИФА. Количество определений </w:t>
            </w:r>
            <w:r w:rsidRPr="00296C43">
              <w:rPr>
                <w:color w:val="000000"/>
                <w:sz w:val="20"/>
                <w:szCs w:val="20"/>
              </w:rPr>
              <w:lastRenderedPageBreak/>
              <w:t xml:space="preserve">не менее 96. Количество анализируемой сыворотки не более 20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мкл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.  Диапазон определения концентраций не уже: 1-1200 МЕ/мл,  Чувствительность: не более 1 МЕ/мл. Срок годности набора не менее 20 месяцев. </w:t>
            </w:r>
            <w:proofErr w:type="gramStart"/>
            <w:r w:rsidRPr="00296C43">
              <w:rPr>
                <w:color w:val="000000"/>
                <w:sz w:val="20"/>
                <w:szCs w:val="20"/>
              </w:rPr>
              <w:t xml:space="preserve">Производства ОАО "Витал </w:t>
            </w:r>
            <w:proofErr w:type="spellStart"/>
            <w:r w:rsidRPr="00296C43">
              <w:rPr>
                <w:color w:val="000000"/>
                <w:sz w:val="20"/>
                <w:szCs w:val="20"/>
              </w:rPr>
              <w:t>Девелопмент</w:t>
            </w:r>
            <w:proofErr w:type="spellEnd"/>
            <w:r w:rsidRPr="00296C43">
              <w:rPr>
                <w:color w:val="000000"/>
                <w:sz w:val="20"/>
                <w:szCs w:val="20"/>
              </w:rPr>
              <w:t xml:space="preserve"> Корпорэйшн»</w:t>
            </w:r>
            <w:r w:rsidRPr="00263614">
              <w:rPr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851" w:type="dxa"/>
            <w:vAlign w:val="center"/>
          </w:tcPr>
          <w:p w:rsidR="00296C43" w:rsidRDefault="00296C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наб.</w:t>
            </w:r>
          </w:p>
        </w:tc>
        <w:tc>
          <w:tcPr>
            <w:tcW w:w="850" w:type="dxa"/>
            <w:vAlign w:val="center"/>
          </w:tcPr>
          <w:p w:rsidR="00296C43" w:rsidRDefault="00296C4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</w:tr>
    </w:tbl>
    <w:p w:rsidR="001657D4" w:rsidRPr="00C17418" w:rsidRDefault="001657D4" w:rsidP="00B5446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RPr="00C17418" w:rsidSect="00993BF8">
      <w:pgSz w:w="16838" w:h="11906" w:orient="landscape"/>
      <w:pgMar w:top="425" w:right="820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D64B1"/>
    <w:multiLevelType w:val="hybridMultilevel"/>
    <w:tmpl w:val="94B80426"/>
    <w:lvl w:ilvl="0" w:tplc="5C6C1C3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2A963584">
      <w:start w:val="1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2173BC"/>
    <w:multiLevelType w:val="hybridMultilevel"/>
    <w:tmpl w:val="E79AA812"/>
    <w:lvl w:ilvl="0" w:tplc="5C6C1C34">
      <w:start w:val="1"/>
      <w:numFmt w:val="decimal"/>
      <w:lvlText w:val="%1."/>
      <w:lvlJc w:val="center"/>
      <w:pPr>
        <w:tabs>
          <w:tab w:val="num" w:pos="0"/>
        </w:tabs>
        <w:ind w:left="0" w:firstLine="0"/>
      </w:pPr>
      <w:rPr>
        <w:rFonts w:hint="default"/>
      </w:rPr>
    </w:lvl>
    <w:lvl w:ilvl="1" w:tplc="2A963584">
      <w:start w:val="1"/>
      <w:numFmt w:val="bullet"/>
      <w:lvlText w:val="-"/>
      <w:lvlJc w:val="left"/>
      <w:pPr>
        <w:tabs>
          <w:tab w:val="num" w:pos="648"/>
        </w:tabs>
        <w:ind w:left="648" w:hanging="360"/>
      </w:pPr>
      <w:rPr>
        <w:rFonts w:ascii="Times New Roman" w:hAnsi="Times New Roman" w:cs="Times New Roman" w:hint="default"/>
      </w:rPr>
    </w:lvl>
    <w:lvl w:ilvl="2" w:tplc="0B228FD0">
      <w:start w:val="11"/>
      <w:numFmt w:val="bullet"/>
      <w:lvlText w:val="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C11C62"/>
    <w:multiLevelType w:val="hybridMultilevel"/>
    <w:tmpl w:val="C352B3DA"/>
    <w:lvl w:ilvl="0" w:tplc="2A96358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55691"/>
    <w:rsid w:val="00065684"/>
    <w:rsid w:val="000C2FBF"/>
    <w:rsid w:val="000D79C7"/>
    <w:rsid w:val="00112958"/>
    <w:rsid w:val="001209ED"/>
    <w:rsid w:val="001657D4"/>
    <w:rsid w:val="002160AC"/>
    <w:rsid w:val="00263614"/>
    <w:rsid w:val="00293312"/>
    <w:rsid w:val="00296C43"/>
    <w:rsid w:val="002C2212"/>
    <w:rsid w:val="003017B2"/>
    <w:rsid w:val="00321F0A"/>
    <w:rsid w:val="003722E8"/>
    <w:rsid w:val="00393100"/>
    <w:rsid w:val="003B5D2F"/>
    <w:rsid w:val="003D0234"/>
    <w:rsid w:val="003E614C"/>
    <w:rsid w:val="004D22E4"/>
    <w:rsid w:val="0052060E"/>
    <w:rsid w:val="005472AF"/>
    <w:rsid w:val="00571673"/>
    <w:rsid w:val="005F17C7"/>
    <w:rsid w:val="005F69BD"/>
    <w:rsid w:val="006203CE"/>
    <w:rsid w:val="00623D65"/>
    <w:rsid w:val="00642F94"/>
    <w:rsid w:val="006600FC"/>
    <w:rsid w:val="00683F72"/>
    <w:rsid w:val="006A2F75"/>
    <w:rsid w:val="006B1B7C"/>
    <w:rsid w:val="006B3DE3"/>
    <w:rsid w:val="00745E29"/>
    <w:rsid w:val="00764DB2"/>
    <w:rsid w:val="007765DA"/>
    <w:rsid w:val="00782394"/>
    <w:rsid w:val="00783EA7"/>
    <w:rsid w:val="00792FAC"/>
    <w:rsid w:val="008042D2"/>
    <w:rsid w:val="0080443E"/>
    <w:rsid w:val="008824A1"/>
    <w:rsid w:val="008919AE"/>
    <w:rsid w:val="008A25A1"/>
    <w:rsid w:val="00900407"/>
    <w:rsid w:val="0091623B"/>
    <w:rsid w:val="0094759C"/>
    <w:rsid w:val="009910AC"/>
    <w:rsid w:val="00991552"/>
    <w:rsid w:val="00993BF8"/>
    <w:rsid w:val="00995F77"/>
    <w:rsid w:val="009960F1"/>
    <w:rsid w:val="009E3E18"/>
    <w:rsid w:val="009F3E7D"/>
    <w:rsid w:val="00A2133A"/>
    <w:rsid w:val="00A24C82"/>
    <w:rsid w:val="00A92960"/>
    <w:rsid w:val="00AC4319"/>
    <w:rsid w:val="00B025F6"/>
    <w:rsid w:val="00B5446A"/>
    <w:rsid w:val="00BA548D"/>
    <w:rsid w:val="00BC1DC8"/>
    <w:rsid w:val="00BE2641"/>
    <w:rsid w:val="00C048BC"/>
    <w:rsid w:val="00C154CC"/>
    <w:rsid w:val="00C17418"/>
    <w:rsid w:val="00C41592"/>
    <w:rsid w:val="00C43CCE"/>
    <w:rsid w:val="00C47BE6"/>
    <w:rsid w:val="00C50F9D"/>
    <w:rsid w:val="00C5545F"/>
    <w:rsid w:val="00C57D89"/>
    <w:rsid w:val="00C6028D"/>
    <w:rsid w:val="00C91B43"/>
    <w:rsid w:val="00D526CD"/>
    <w:rsid w:val="00D97ECB"/>
    <w:rsid w:val="00DA4C9A"/>
    <w:rsid w:val="00E176D8"/>
    <w:rsid w:val="00E447B2"/>
    <w:rsid w:val="00EA0675"/>
    <w:rsid w:val="00EC3C3C"/>
    <w:rsid w:val="00ED1A61"/>
    <w:rsid w:val="00ED5760"/>
    <w:rsid w:val="00EE749D"/>
    <w:rsid w:val="00F217AF"/>
    <w:rsid w:val="00F57880"/>
    <w:rsid w:val="00FC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6</Pages>
  <Words>2251</Words>
  <Characters>12832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15053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38</cp:revision>
  <cp:lastPrinted>2015-11-11T09:45:00Z</cp:lastPrinted>
  <dcterms:created xsi:type="dcterms:W3CDTF">2018-12-17T11:15:00Z</dcterms:created>
  <dcterms:modified xsi:type="dcterms:W3CDTF">2025-11-13T13:43:00Z</dcterms:modified>
</cp:coreProperties>
</file>